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4BD" w:rsidRDefault="009E04BD" w:rsidP="009E04BD">
      <w:pPr>
        <w:spacing w:after="0"/>
        <w:ind w:left="708" w:firstLine="1"/>
        <w:jc w:val="center"/>
        <w:rPr>
          <w:b/>
        </w:rPr>
      </w:pPr>
      <w:r w:rsidRPr="009E04BD">
        <w:rPr>
          <w:b/>
        </w:rPr>
        <w:t xml:space="preserve">Экономико-географическое положение России как фактор развития её хозяйства. ВВП и ВРП. Экономические карты. «Стратегия </w:t>
      </w:r>
      <w:r>
        <w:rPr>
          <w:b/>
        </w:rPr>
        <w:t>п</w:t>
      </w:r>
      <w:r w:rsidRPr="009E04BD">
        <w:rPr>
          <w:b/>
        </w:rPr>
        <w:t>ространственного развития Российской Федерации на период до 2025 года». Геостратегические территории</w:t>
      </w:r>
    </w:p>
    <w:p w:rsidR="009E04BD" w:rsidRDefault="009E04BD" w:rsidP="00260F45">
      <w:pPr>
        <w:spacing w:after="0"/>
        <w:ind w:left="708" w:firstLine="1"/>
      </w:pPr>
    </w:p>
    <w:p w:rsidR="00E0792B" w:rsidRDefault="00E0792B" w:rsidP="00260F45">
      <w:pPr>
        <w:spacing w:after="0"/>
        <w:ind w:left="708" w:firstLine="1"/>
      </w:pPr>
      <w:r w:rsidRPr="00E0792B">
        <w:t>Подготовка к уроку оборудования, приветствие учащихся</w:t>
      </w:r>
      <w:r>
        <w:t>.</w:t>
      </w:r>
    </w:p>
    <w:p w:rsidR="00E0792B" w:rsidRDefault="00E0792B" w:rsidP="00DD36BF">
      <w:pPr>
        <w:spacing w:after="0"/>
        <w:ind w:firstLine="709"/>
        <w:jc w:val="both"/>
      </w:pPr>
      <w:r w:rsidRPr="00E0792B">
        <w:t>Опрос учащихся. Проверка домашнего задания.</w:t>
      </w:r>
    </w:p>
    <w:p w:rsidR="00432397" w:rsidRDefault="00432397" w:rsidP="00DD36BF">
      <w:pPr>
        <w:spacing w:after="0"/>
        <w:ind w:firstLine="709"/>
        <w:jc w:val="both"/>
      </w:pPr>
      <w:r>
        <w:t>Учитель раздаёт рабочие листы.</w:t>
      </w:r>
    </w:p>
    <w:p w:rsidR="00C726FC" w:rsidRDefault="00C726FC" w:rsidP="00D111BE">
      <w:pPr>
        <w:spacing w:after="0"/>
        <w:ind w:firstLine="708"/>
        <w:jc w:val="both"/>
      </w:pPr>
    </w:p>
    <w:p w:rsidR="00391E5F" w:rsidRDefault="00391E5F" w:rsidP="00D111BE">
      <w:pPr>
        <w:spacing w:after="0"/>
        <w:ind w:firstLine="708"/>
        <w:jc w:val="both"/>
      </w:pPr>
      <w:r>
        <w:t>На экономическое развитие страны влияет множество факторов: географическое положение, природно-ресурсный потенциал, количество и качество трудовых ресурсов, государственная политика, экономические связи с другими странами, исторический фактор.</w:t>
      </w:r>
    </w:p>
    <w:p w:rsidR="009E04BD" w:rsidRDefault="009E04BD" w:rsidP="00D111BE">
      <w:pPr>
        <w:spacing w:after="0"/>
        <w:ind w:firstLine="708"/>
        <w:jc w:val="both"/>
      </w:pPr>
      <w:r w:rsidRPr="009E04BD">
        <w:t>Экономико-географическое положение – оценивание пространственных отношений страны с внешними объектами</w:t>
      </w:r>
      <w:r w:rsidR="00C4354D">
        <w:t>,</w:t>
      </w:r>
      <w:r w:rsidRPr="009E04BD">
        <w:t xml:space="preserve"> влияющих на развитие экономики.</w:t>
      </w:r>
    </w:p>
    <w:p w:rsidR="0004760F" w:rsidRDefault="00AB45E6" w:rsidP="00D111BE">
      <w:pPr>
        <w:spacing w:after="0"/>
        <w:ind w:firstLine="708"/>
        <w:jc w:val="both"/>
      </w:pPr>
      <w:r>
        <w:t>Такими объектами являются размер территории, с</w:t>
      </w:r>
      <w:r w:rsidR="0004760F">
        <w:t>траны-со</w:t>
      </w:r>
      <w:r>
        <w:t>седи, природные ресурсы, моря, наличие транспортных путей</w:t>
      </w:r>
      <w:r w:rsidR="0004760F">
        <w:t>.</w:t>
      </w:r>
    </w:p>
    <w:p w:rsidR="00AB45E6" w:rsidRDefault="00AB45E6" w:rsidP="00D111BE">
      <w:pPr>
        <w:spacing w:after="0"/>
        <w:ind w:firstLine="708"/>
        <w:jc w:val="both"/>
      </w:pPr>
      <w:r w:rsidRPr="00AB45E6">
        <w:t>В соответствии с этим ЭГП может быть выгодным и невыгодным</w:t>
      </w:r>
      <w:r>
        <w:t>.</w:t>
      </w:r>
    </w:p>
    <w:p w:rsidR="009E04BD" w:rsidRPr="0004760F" w:rsidRDefault="00391E5F" w:rsidP="00D111BE">
      <w:pPr>
        <w:spacing w:after="0"/>
        <w:ind w:firstLine="708"/>
        <w:jc w:val="both"/>
        <w:rPr>
          <w:i/>
        </w:rPr>
      </w:pPr>
      <w:r w:rsidRPr="0004760F">
        <w:rPr>
          <w:i/>
        </w:rPr>
        <w:t xml:space="preserve">Прочитайте текст в задание 1. </w:t>
      </w:r>
      <w:r w:rsidR="0004760F" w:rsidRPr="0004760F">
        <w:rPr>
          <w:i/>
        </w:rPr>
        <w:t xml:space="preserve">Выполните задание. </w:t>
      </w:r>
    </w:p>
    <w:p w:rsidR="00AB45E6" w:rsidRDefault="00AB45E6" w:rsidP="00AB45E6">
      <w:pPr>
        <w:spacing w:after="0"/>
        <w:ind w:firstLine="708"/>
        <w:jc w:val="both"/>
      </w:pPr>
      <w:r>
        <w:t>ЭГП России невыгодное, что ещ</w:t>
      </w:r>
      <w:r w:rsidR="00C4354D">
        <w:t>ё</w:t>
      </w:r>
      <w:r>
        <w:t xml:space="preserve"> более усугубилось с распадом СССР. Такое ЭГП сдерживает развитие</w:t>
      </w:r>
      <w:r w:rsidR="00C4354D">
        <w:t xml:space="preserve"> хозяйства нашей страны. Однако</w:t>
      </w:r>
      <w:r>
        <w:t xml:space="preserve"> существует масса примеров, когда страны с ещ</w:t>
      </w:r>
      <w:r w:rsidR="00C4354D">
        <w:t>ё</w:t>
      </w:r>
      <w:r>
        <w:t xml:space="preserve"> менее выгодным ЭГП добивались в мире больших экономических успехов. </w:t>
      </w:r>
    </w:p>
    <w:p w:rsidR="00C76828" w:rsidRDefault="00C76828" w:rsidP="00D111BE">
      <w:pPr>
        <w:spacing w:after="0"/>
        <w:ind w:firstLine="708"/>
        <w:jc w:val="both"/>
      </w:pPr>
      <w:r>
        <w:t>В мире выделяют развитие и развивающиеся страны</w:t>
      </w:r>
      <w:r w:rsidR="00350ADC">
        <w:t>, страны с переходной экономикой</w:t>
      </w:r>
      <w:r>
        <w:t xml:space="preserve">. </w:t>
      </w:r>
    </w:p>
    <w:p w:rsidR="009E04BD" w:rsidRDefault="0004760F" w:rsidP="00D111BE">
      <w:pPr>
        <w:spacing w:after="0"/>
        <w:ind w:firstLine="708"/>
        <w:jc w:val="both"/>
      </w:pPr>
      <w:r w:rsidRPr="0004760F">
        <w:t>Уровень развития хозяйства любой страны определяется с помощью различных экономических показателей. Основными показателями развития хозяйства являются показатель валового внутреннего продукта (ВВП) и валового регионального продукта (ВРП). Они отражают особенности экономической структуры государства, эффективность функционирования отдельных отраслей, степень участия страны в мировых интеграционных процессах.</w:t>
      </w:r>
      <w:r w:rsidR="00C76828">
        <w:t xml:space="preserve"> Чем выше уровень развития экономики, тем лучше в стране развита сфера услуг и меньше доля сельского хозяйства в структуре хозяйства страны.</w:t>
      </w:r>
    </w:p>
    <w:p w:rsidR="00E32FBA" w:rsidRDefault="0096274E" w:rsidP="0096274E">
      <w:pPr>
        <w:spacing w:after="0"/>
        <w:ind w:firstLine="708"/>
        <w:jc w:val="both"/>
      </w:pPr>
      <w:r>
        <w:t>Валовой внутренний продукт (ВВП) – общая стоимость всех товаров и услуг, произведённых на территории страны за год. Этот показатель даёт представление об общем объёме экономики страны, а в динамике за ряд лет – о темпах её роста.</w:t>
      </w:r>
      <w:r w:rsidR="00E32FBA">
        <w:t xml:space="preserve"> По объёму ВВП Россия занимает 4</w:t>
      </w:r>
      <w:r>
        <w:t xml:space="preserve"> место среди стран мира (202</w:t>
      </w:r>
      <w:r w:rsidR="00E32FBA">
        <w:t>3</w:t>
      </w:r>
      <w:r>
        <w:t xml:space="preserve"> г.).</w:t>
      </w:r>
      <w:r w:rsidR="00E32FBA">
        <w:t xml:space="preserve"> </w:t>
      </w:r>
    </w:p>
    <w:p w:rsidR="0096274E" w:rsidRDefault="0096274E" w:rsidP="0096274E">
      <w:pPr>
        <w:spacing w:after="0"/>
        <w:ind w:firstLine="708"/>
        <w:jc w:val="both"/>
      </w:pPr>
      <w:r>
        <w:t>Валовый региональный продукт (ВРП) – стоимость всех товаров и услуг, которые произвели в конкретном регионе. Для такой большой страны, как Россия, важно знать вклад каждого из регионов в её общее развитие. Лидерами здесь являются Москва и Московская область, Санкт-Петербург, основные нефтегазодобывающие районы (Ханты-Мансийский и Ямало-Ненецкий АО), некоторые регионы Поволжья, Урала, Европейского Юга и Сибири.</w:t>
      </w:r>
      <w:r w:rsidR="00E32FBA">
        <w:t xml:space="preserve"> </w:t>
      </w:r>
      <w:r>
        <w:t>Оценивая уровень развития страны или региона, важно также учитывать отраслевую структуру ВВП или ВРП. Чем выше уровень развития, тем больше в ней доля высокотехнологичных отраслей промышленности и сферы услуг.</w:t>
      </w:r>
    </w:p>
    <w:p w:rsidR="009E04BD" w:rsidRDefault="00E32FBA" w:rsidP="00D111BE">
      <w:pPr>
        <w:spacing w:after="0"/>
        <w:ind w:firstLine="708"/>
        <w:jc w:val="both"/>
      </w:pPr>
      <w:r>
        <w:t xml:space="preserve">Вывод: ВВП для сравнения стран между собой, а ВРП для сравнения регионов. </w:t>
      </w:r>
    </w:p>
    <w:p w:rsidR="00E32FBA" w:rsidRDefault="00AB45E6" w:rsidP="00AB45E6">
      <w:pPr>
        <w:spacing w:after="0"/>
        <w:jc w:val="both"/>
        <w:rPr>
          <w:i/>
        </w:rPr>
      </w:pPr>
      <w:r>
        <w:tab/>
      </w:r>
      <w:r w:rsidR="00EF3BE8">
        <w:rPr>
          <w:i/>
        </w:rPr>
        <w:t>Выполните задание 3.</w:t>
      </w:r>
    </w:p>
    <w:p w:rsidR="00EF3BE8" w:rsidRPr="00EF3BE8" w:rsidRDefault="00EF3BE8" w:rsidP="00AB45E6">
      <w:pPr>
        <w:spacing w:after="0"/>
        <w:jc w:val="both"/>
        <w:rPr>
          <w:i/>
        </w:rPr>
      </w:pPr>
      <w:r>
        <w:lastRenderedPageBreak/>
        <w:t xml:space="preserve">Для определения доходности региона рассчитывают ВРП. ВРП отражает финансовое благополучие региона. Чтобы определить благополучие населения, вычисляют ВРП на душу населения, то есть ВРП делят на количество жителей региона. </w:t>
      </w:r>
      <w:r w:rsidRPr="00EF3BE8">
        <w:rPr>
          <w:i/>
        </w:rPr>
        <w:t>Рассмотрите карту в задание 4 и выполните его.</w:t>
      </w:r>
    </w:p>
    <w:p w:rsidR="00EF3BE8" w:rsidRPr="00EF3BE8" w:rsidRDefault="00EF3BE8" w:rsidP="00EF3BE8">
      <w:pPr>
        <w:spacing w:after="0"/>
        <w:ind w:firstLine="708"/>
        <w:jc w:val="both"/>
      </w:pPr>
      <w:r>
        <w:t>Например, Ненецкий АО в общем рейтинге ВРП находится на 65 месте, но бл</w:t>
      </w:r>
      <w:r w:rsidR="00C4354D">
        <w:t>агодаря малочисленному населению</w:t>
      </w:r>
      <w:r>
        <w:t xml:space="preserve"> региона, ВРП на душу населения самый большой, ВРП в Ненецком АО – 6 288 500 р. За ним следуют Ямало-Ненецкий и Ханты-Мансийский АО, Сахалинская обл., Чукотский АО, Москва.</w:t>
      </w:r>
    </w:p>
    <w:p w:rsidR="00E32FBA" w:rsidRDefault="00EF3BE8" w:rsidP="00D111BE">
      <w:pPr>
        <w:spacing w:after="0"/>
        <w:ind w:firstLine="708"/>
        <w:jc w:val="both"/>
      </w:pPr>
      <w:r>
        <w:t>В разряды беднейшего населения попадают регионы Северного Кавказа.</w:t>
      </w:r>
    </w:p>
    <w:p w:rsidR="00E32FBA" w:rsidRDefault="00E32FBA" w:rsidP="00D111BE">
      <w:pPr>
        <w:spacing w:after="0"/>
        <w:ind w:firstLine="708"/>
        <w:jc w:val="both"/>
      </w:pPr>
    </w:p>
    <w:p w:rsidR="00E32FBA" w:rsidRDefault="00EF3BE8" w:rsidP="00D111BE">
      <w:pPr>
        <w:spacing w:after="0"/>
        <w:ind w:firstLine="708"/>
        <w:jc w:val="both"/>
      </w:pPr>
      <w:r w:rsidRPr="00EF3BE8">
        <w:t>Стратегия пространственного развития РФ содержит основные тенденции, проблемы и вызовы, цель, задачи, приоритеты и основные направления пространственного развития Российской Федерации, меры выполнения задач Стратегии, механизмы е</w:t>
      </w:r>
      <w:r w:rsidR="00C4354D">
        <w:t>ё</w:t>
      </w:r>
      <w:r w:rsidRPr="00EF3BE8">
        <w:t xml:space="preserve"> реализации, перечень перспективных экономических специализаций регионов, перспективные центры экономического роста, макрорегионы, геостратегические территории и целевые показатели стратегии пространственного развития Российской Федерации на период до 2025 года.</w:t>
      </w:r>
    </w:p>
    <w:p w:rsidR="006E0CA0" w:rsidRPr="006E0CA0" w:rsidRDefault="006E0CA0" w:rsidP="00D111BE">
      <w:pPr>
        <w:spacing w:after="0"/>
        <w:ind w:firstLine="708"/>
        <w:jc w:val="both"/>
        <w:rPr>
          <w:i/>
        </w:rPr>
      </w:pPr>
      <w:r w:rsidRPr="006E0CA0">
        <w:rPr>
          <w:i/>
        </w:rPr>
        <w:t>По каким признакам объедены субъекты, являющиеся геостратегическими территориями? Задание 5.</w:t>
      </w:r>
    </w:p>
    <w:p w:rsidR="006E0CA0" w:rsidRDefault="006E0CA0" w:rsidP="00D111BE">
      <w:pPr>
        <w:spacing w:after="0"/>
        <w:ind w:firstLine="708"/>
        <w:jc w:val="both"/>
      </w:pPr>
    </w:p>
    <w:p w:rsidR="006E0CA0" w:rsidRDefault="006E0CA0" w:rsidP="00D111BE">
      <w:pPr>
        <w:spacing w:after="0"/>
        <w:ind w:firstLine="708"/>
        <w:jc w:val="both"/>
      </w:pPr>
      <w:r>
        <w:t>ЕС – Европейский Союз.</w:t>
      </w:r>
    </w:p>
    <w:p w:rsidR="006E0CA0" w:rsidRPr="006E0CA0" w:rsidRDefault="006E0CA0" w:rsidP="006E0CA0">
      <w:pPr>
        <w:spacing w:after="0"/>
        <w:ind w:firstLine="708"/>
        <w:jc w:val="both"/>
      </w:pPr>
      <w:r>
        <w:rPr>
          <w:bCs/>
        </w:rPr>
        <w:t>ЕАЭС –</w:t>
      </w:r>
      <w:r w:rsidRPr="006E0CA0">
        <w:rPr>
          <w:bCs/>
        </w:rPr>
        <w:t xml:space="preserve"> Евразийский экономический союз</w:t>
      </w:r>
      <w:r>
        <w:rPr>
          <w:bCs/>
        </w:rPr>
        <w:t xml:space="preserve"> (Члены: Армения, Бе</w:t>
      </w:r>
      <w:r w:rsidR="00C4354D">
        <w:rPr>
          <w:bCs/>
        </w:rPr>
        <w:t>ла</w:t>
      </w:r>
      <w:r>
        <w:rPr>
          <w:bCs/>
        </w:rPr>
        <w:t>рус</w:t>
      </w:r>
      <w:r w:rsidR="00C4354D">
        <w:rPr>
          <w:bCs/>
        </w:rPr>
        <w:t>ь</w:t>
      </w:r>
      <w:r>
        <w:rPr>
          <w:bCs/>
        </w:rPr>
        <w:t xml:space="preserve">, Казахстан, Кыргызстан, </w:t>
      </w:r>
      <w:r w:rsidRPr="006E0CA0">
        <w:rPr>
          <w:bCs/>
        </w:rPr>
        <w:t>Россия</w:t>
      </w:r>
      <w:r>
        <w:rPr>
          <w:bCs/>
        </w:rPr>
        <w:t>).</w:t>
      </w:r>
    </w:p>
    <w:p w:rsidR="00EF3BE8" w:rsidRDefault="00EF3BE8" w:rsidP="00F020CD">
      <w:pPr>
        <w:spacing w:after="0"/>
        <w:ind w:firstLine="708"/>
        <w:jc w:val="both"/>
      </w:pPr>
    </w:p>
    <w:p w:rsidR="00EF3BE8" w:rsidRDefault="00EF3BE8" w:rsidP="00F020CD">
      <w:pPr>
        <w:spacing w:after="0"/>
        <w:ind w:firstLine="708"/>
        <w:jc w:val="both"/>
      </w:pPr>
    </w:p>
    <w:p w:rsidR="00D3190B" w:rsidRDefault="00D3190B" w:rsidP="00D3190B">
      <w:pPr>
        <w:spacing w:after="0"/>
        <w:ind w:firstLine="708"/>
        <w:jc w:val="both"/>
      </w:pPr>
      <w:r>
        <w:t>Домашнее задание.</w:t>
      </w:r>
    </w:p>
    <w:p w:rsidR="00456489" w:rsidRDefault="00456489" w:rsidP="0089044A">
      <w:pPr>
        <w:spacing w:after="0"/>
        <w:ind w:firstLine="708"/>
        <w:jc w:val="both"/>
      </w:pPr>
    </w:p>
    <w:p w:rsidR="00F020CD" w:rsidRDefault="00F020CD" w:rsidP="0089044A">
      <w:pPr>
        <w:spacing w:after="0"/>
        <w:ind w:firstLine="708"/>
        <w:jc w:val="both"/>
      </w:pPr>
    </w:p>
    <w:p w:rsidR="00F00468" w:rsidRDefault="00F00468" w:rsidP="00F00468">
      <w:pPr>
        <w:spacing w:after="0"/>
        <w:ind w:firstLine="708"/>
        <w:jc w:val="both"/>
        <w:rPr>
          <w:b/>
        </w:rPr>
      </w:pPr>
      <w:r>
        <w:rPr>
          <w:b/>
        </w:rPr>
        <w:t>Приобрести рабочий лист можно любым из предложенных вариантов:</w:t>
      </w:r>
    </w:p>
    <w:p w:rsidR="00F00468" w:rsidRDefault="00F00468" w:rsidP="00F00468">
      <w:pPr>
        <w:pStyle w:val="a4"/>
        <w:numPr>
          <w:ilvl w:val="0"/>
          <w:numId w:val="7"/>
        </w:numPr>
        <w:spacing w:after="0"/>
        <w:jc w:val="both"/>
      </w:pPr>
      <w:r>
        <w:t xml:space="preserve">Написать сообщение в сообщество </w:t>
      </w:r>
      <w:hyperlink r:id="rId8" w:history="1">
        <w:r>
          <w:rPr>
            <w:rStyle w:val="a3"/>
          </w:rPr>
          <w:t>https://vk.com/geoigry</w:t>
        </w:r>
      </w:hyperlink>
    </w:p>
    <w:p w:rsidR="00F00468" w:rsidRPr="00B02C26" w:rsidRDefault="00F00468" w:rsidP="00B02C26">
      <w:pPr>
        <w:pStyle w:val="a4"/>
        <w:numPr>
          <w:ilvl w:val="0"/>
          <w:numId w:val="7"/>
        </w:numPr>
        <w:spacing w:after="0"/>
        <w:jc w:val="both"/>
        <w:rPr>
          <w:rStyle w:val="a3"/>
          <w:color w:val="auto"/>
          <w:u w:val="none"/>
        </w:rPr>
      </w:pPr>
      <w:r>
        <w:t>Цифровой</w:t>
      </w:r>
      <w:r>
        <w:rPr>
          <w:lang w:val="en-US"/>
        </w:rPr>
        <w:t xml:space="preserve"> </w:t>
      </w:r>
      <w:r w:rsidR="00B206A6">
        <w:rPr>
          <w:lang w:val="en-US"/>
        </w:rPr>
        <w:t>W</w:t>
      </w:r>
      <w:r>
        <w:rPr>
          <w:lang w:val="en-US"/>
        </w:rPr>
        <w:t xml:space="preserve">ildberries. </w:t>
      </w:r>
      <w:hyperlink r:id="rId9" w:history="1">
        <w:r w:rsidR="00B02C26" w:rsidRPr="00807554">
          <w:rPr>
            <w:rStyle w:val="a3"/>
            <w:lang w:val="en-US"/>
          </w:rPr>
          <w:t>https://d</w:t>
        </w:r>
        <w:bookmarkStart w:id="0" w:name="_GoBack"/>
        <w:bookmarkEnd w:id="0"/>
        <w:r w:rsidR="00B02C26" w:rsidRPr="00807554">
          <w:rPr>
            <w:rStyle w:val="a3"/>
            <w:lang w:val="en-US"/>
          </w:rPr>
          <w:t>i</w:t>
        </w:r>
        <w:r w:rsidR="00B02C26" w:rsidRPr="00807554">
          <w:rPr>
            <w:rStyle w:val="a3"/>
            <w:lang w:val="en-US"/>
          </w:rPr>
          <w:t>gital.wildberries.ru/offer/268045</w:t>
        </w:r>
      </w:hyperlink>
      <w:r w:rsidR="00B02C26">
        <w:t xml:space="preserve"> </w:t>
      </w:r>
      <w:r>
        <w:rPr>
          <w:lang w:val="en-US"/>
        </w:rPr>
        <w:t xml:space="preserve"> </w:t>
      </w:r>
      <w:hyperlink r:id="rId10" w:history="1"/>
    </w:p>
    <w:p w:rsidR="00B206A6" w:rsidRPr="00B02C26" w:rsidRDefault="00B206A6" w:rsidP="00F020CD">
      <w:pPr>
        <w:pStyle w:val="a4"/>
        <w:spacing w:after="0"/>
        <w:ind w:left="1068"/>
        <w:jc w:val="both"/>
      </w:pPr>
    </w:p>
    <w:p w:rsidR="00F020CD" w:rsidRPr="00B02C26" w:rsidRDefault="00F020CD" w:rsidP="0089044A">
      <w:pPr>
        <w:spacing w:after="0"/>
        <w:ind w:firstLine="708"/>
        <w:jc w:val="both"/>
      </w:pPr>
    </w:p>
    <w:p w:rsidR="0089044A" w:rsidRDefault="00245C21" w:rsidP="0089044A">
      <w:pPr>
        <w:spacing w:after="0"/>
        <w:ind w:firstLine="708"/>
        <w:jc w:val="both"/>
      </w:pPr>
      <w:r w:rsidRPr="006D0C6A">
        <w:t>Источники информации:</w:t>
      </w:r>
    </w:p>
    <w:p w:rsidR="0051058C" w:rsidRDefault="00A371BD" w:rsidP="0089044A">
      <w:pPr>
        <w:spacing w:after="0"/>
        <w:ind w:firstLine="708"/>
        <w:jc w:val="both"/>
      </w:pPr>
      <w:hyperlink r:id="rId11" w:history="1">
        <w:r w:rsidR="00E32FBA" w:rsidRPr="00964A81">
          <w:rPr>
            <w:rStyle w:val="a3"/>
          </w:rPr>
          <w:t>https://oblakoz.ru/conspect/488924/faktory-i-etapy-formirovaniya-hozyaystva</w:t>
        </w:r>
      </w:hyperlink>
    </w:p>
    <w:p w:rsidR="00E32FBA" w:rsidRDefault="00E32FBA" w:rsidP="00E32FBA">
      <w:pPr>
        <w:spacing w:after="0"/>
        <w:ind w:firstLine="708"/>
        <w:jc w:val="both"/>
      </w:pPr>
      <w:r>
        <w:t>https://oblakoz.ru/conspect/336358/vvp-i-vrp-kak-pokazateli-ekonomicheskogo-razvitiya</w:t>
      </w:r>
    </w:p>
    <w:p w:rsidR="00E32FBA" w:rsidRDefault="00A371BD" w:rsidP="0089044A">
      <w:pPr>
        <w:spacing w:after="0"/>
        <w:ind w:firstLine="708"/>
        <w:jc w:val="both"/>
      </w:pPr>
      <w:hyperlink r:id="rId12" w:history="1">
        <w:r w:rsidR="00796498">
          <w:rPr>
            <w:rStyle w:val="a3"/>
          </w:rPr>
          <w:t>Росстат — Национальные счета (rosstat.gov.ru)</w:t>
        </w:r>
      </w:hyperlink>
      <w:r w:rsidR="00796498">
        <w:t xml:space="preserve"> – Статистика для карты с ВРП.</w:t>
      </w:r>
    </w:p>
    <w:p w:rsidR="00796498" w:rsidRDefault="00A371BD" w:rsidP="0089044A">
      <w:pPr>
        <w:spacing w:after="0"/>
        <w:ind w:firstLine="708"/>
        <w:jc w:val="both"/>
      </w:pPr>
      <w:hyperlink r:id="rId13" w:history="1">
        <w:r w:rsidR="00FF51CA" w:rsidRPr="00BF64DA">
          <w:rPr>
            <w:rStyle w:val="a3"/>
          </w:rPr>
          <w:t>https://www.economy.gov.ru/material/file/31593409eddf606620f49806c6ece205/130219_207-p.pdf</w:t>
        </w:r>
      </w:hyperlink>
      <w:r w:rsidR="00FF51CA">
        <w:t xml:space="preserve"> </w:t>
      </w:r>
      <w:r w:rsidR="00FF51CA" w:rsidRPr="00FF51CA">
        <w:t>Стратегия пространственного развития Российской Федерации на период до 2025 года</w:t>
      </w:r>
    </w:p>
    <w:p w:rsidR="006E0CA0" w:rsidRDefault="00A371BD" w:rsidP="0089044A">
      <w:pPr>
        <w:spacing w:after="0"/>
        <w:ind w:firstLine="708"/>
        <w:jc w:val="both"/>
      </w:pPr>
      <w:hyperlink r:id="rId14" w:history="1">
        <w:r w:rsidR="006E0CA0" w:rsidRPr="00EC09BF">
          <w:rPr>
            <w:rStyle w:val="a3"/>
          </w:rPr>
          <w:t>https://sudact.ru/law/rasporiazhenie-pravitelstva-rf-ot-13022019-n-207-r/strategiia-prostranstvennogo-razvitiia-rossiiskoi-federatsii/prilozhenie-n-4/?ysclid=m0f6yirx87784156522</w:t>
        </w:r>
      </w:hyperlink>
      <w:r w:rsidR="006E0CA0">
        <w:t xml:space="preserve"> – перечень геостратегических территорий</w:t>
      </w:r>
    </w:p>
    <w:p w:rsidR="006E0CA0" w:rsidRDefault="006E0CA0" w:rsidP="0089044A">
      <w:pPr>
        <w:spacing w:after="0"/>
        <w:ind w:firstLine="708"/>
        <w:jc w:val="both"/>
      </w:pPr>
    </w:p>
    <w:p w:rsidR="006E0CA0" w:rsidRDefault="006E0CA0" w:rsidP="0089044A">
      <w:pPr>
        <w:spacing w:after="0"/>
        <w:ind w:firstLine="708"/>
        <w:jc w:val="both"/>
      </w:pPr>
    </w:p>
    <w:p w:rsidR="006E0CA0" w:rsidRDefault="006E0CA0" w:rsidP="0089044A">
      <w:pPr>
        <w:spacing w:after="0"/>
        <w:ind w:firstLine="708"/>
        <w:jc w:val="both"/>
      </w:pPr>
    </w:p>
    <w:p w:rsidR="006E0CA0" w:rsidRDefault="006E0CA0" w:rsidP="006E0CA0">
      <w:pPr>
        <w:spacing w:after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91A94C0" wp14:editId="60A47356">
            <wp:extent cx="6645910" cy="4853940"/>
            <wp:effectExtent l="0" t="0" r="254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85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0CA0" w:rsidSect="006E0CA0">
      <w:footerReference w:type="default" r:id="rId16"/>
      <w:pgSz w:w="11906" w:h="16838" w:code="9"/>
      <w:pgMar w:top="720" w:right="720" w:bottom="720" w:left="720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1BD" w:rsidRDefault="00A371BD" w:rsidP="006E0CA0">
      <w:pPr>
        <w:spacing w:after="0"/>
      </w:pPr>
      <w:r>
        <w:separator/>
      </w:r>
    </w:p>
  </w:endnote>
  <w:endnote w:type="continuationSeparator" w:id="0">
    <w:p w:rsidR="00A371BD" w:rsidRDefault="00A371BD" w:rsidP="006E0C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95765"/>
      <w:docPartObj>
        <w:docPartGallery w:val="Page Numbers (Bottom of Page)"/>
        <w:docPartUnique/>
      </w:docPartObj>
    </w:sdtPr>
    <w:sdtEndPr/>
    <w:sdtContent>
      <w:p w:rsidR="006E0CA0" w:rsidRDefault="006E0CA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C26">
          <w:rPr>
            <w:noProof/>
          </w:rPr>
          <w:t>3</w:t>
        </w:r>
        <w:r>
          <w:fldChar w:fldCharType="end"/>
        </w:r>
      </w:p>
    </w:sdtContent>
  </w:sdt>
  <w:p w:rsidR="006E0CA0" w:rsidRDefault="006E0CA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1BD" w:rsidRDefault="00A371BD" w:rsidP="006E0CA0">
      <w:pPr>
        <w:spacing w:after="0"/>
      </w:pPr>
      <w:r>
        <w:separator/>
      </w:r>
    </w:p>
  </w:footnote>
  <w:footnote w:type="continuationSeparator" w:id="0">
    <w:p w:rsidR="00A371BD" w:rsidRDefault="00A371BD" w:rsidP="006E0C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342A9"/>
    <w:multiLevelType w:val="hybridMultilevel"/>
    <w:tmpl w:val="4294A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26138"/>
    <w:multiLevelType w:val="hybridMultilevel"/>
    <w:tmpl w:val="BB287F7C"/>
    <w:lvl w:ilvl="0" w:tplc="FCC0F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E03144"/>
    <w:multiLevelType w:val="hybridMultilevel"/>
    <w:tmpl w:val="71647F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1BB1BAF"/>
    <w:multiLevelType w:val="hybridMultilevel"/>
    <w:tmpl w:val="868E66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4A50391"/>
    <w:multiLevelType w:val="hybridMultilevel"/>
    <w:tmpl w:val="1D6ACE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A4A7780"/>
    <w:multiLevelType w:val="hybridMultilevel"/>
    <w:tmpl w:val="54406E9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FF40D1B"/>
    <w:multiLevelType w:val="hybridMultilevel"/>
    <w:tmpl w:val="67907FA2"/>
    <w:lvl w:ilvl="0" w:tplc="8514FA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20"/>
    <w:rsid w:val="00000737"/>
    <w:rsid w:val="0000547E"/>
    <w:rsid w:val="00005A3D"/>
    <w:rsid w:val="00045470"/>
    <w:rsid w:val="00047000"/>
    <w:rsid w:val="0004760F"/>
    <w:rsid w:val="0005362B"/>
    <w:rsid w:val="00053666"/>
    <w:rsid w:val="00073696"/>
    <w:rsid w:val="00085EF5"/>
    <w:rsid w:val="00086F17"/>
    <w:rsid w:val="00087A79"/>
    <w:rsid w:val="00091582"/>
    <w:rsid w:val="000B0749"/>
    <w:rsid w:val="000B3214"/>
    <w:rsid w:val="000B77FF"/>
    <w:rsid w:val="000C6906"/>
    <w:rsid w:val="000D6A27"/>
    <w:rsid w:val="00107B86"/>
    <w:rsid w:val="00134CE6"/>
    <w:rsid w:val="00150173"/>
    <w:rsid w:val="00162004"/>
    <w:rsid w:val="00163511"/>
    <w:rsid w:val="00171087"/>
    <w:rsid w:val="00172424"/>
    <w:rsid w:val="00173BBE"/>
    <w:rsid w:val="001842C2"/>
    <w:rsid w:val="001869A7"/>
    <w:rsid w:val="0019147C"/>
    <w:rsid w:val="00193E15"/>
    <w:rsid w:val="001B7E72"/>
    <w:rsid w:val="001D6AB7"/>
    <w:rsid w:val="001E0226"/>
    <w:rsid w:val="001E3BB5"/>
    <w:rsid w:val="001F3387"/>
    <w:rsid w:val="001F5BC0"/>
    <w:rsid w:val="00215564"/>
    <w:rsid w:val="002366D3"/>
    <w:rsid w:val="00245C21"/>
    <w:rsid w:val="002502CE"/>
    <w:rsid w:val="00252AAE"/>
    <w:rsid w:val="00260F45"/>
    <w:rsid w:val="002636E2"/>
    <w:rsid w:val="00266180"/>
    <w:rsid w:val="00267482"/>
    <w:rsid w:val="00277B6D"/>
    <w:rsid w:val="002846C2"/>
    <w:rsid w:val="00294073"/>
    <w:rsid w:val="002C5315"/>
    <w:rsid w:val="002D4354"/>
    <w:rsid w:val="002D46C8"/>
    <w:rsid w:val="002E005C"/>
    <w:rsid w:val="00301FB3"/>
    <w:rsid w:val="003078F2"/>
    <w:rsid w:val="003156BD"/>
    <w:rsid w:val="0032243E"/>
    <w:rsid w:val="0032352E"/>
    <w:rsid w:val="00333FAD"/>
    <w:rsid w:val="003401C3"/>
    <w:rsid w:val="00341593"/>
    <w:rsid w:val="0034605B"/>
    <w:rsid w:val="00350ADC"/>
    <w:rsid w:val="00361DDD"/>
    <w:rsid w:val="00364E1B"/>
    <w:rsid w:val="0037020A"/>
    <w:rsid w:val="0037038B"/>
    <w:rsid w:val="00374342"/>
    <w:rsid w:val="0037584E"/>
    <w:rsid w:val="003918A5"/>
    <w:rsid w:val="00391E5F"/>
    <w:rsid w:val="00393E77"/>
    <w:rsid w:val="003A51B8"/>
    <w:rsid w:val="003C2B6D"/>
    <w:rsid w:val="003E498A"/>
    <w:rsid w:val="003E718F"/>
    <w:rsid w:val="0040160D"/>
    <w:rsid w:val="0040725B"/>
    <w:rsid w:val="004117E6"/>
    <w:rsid w:val="00424ADC"/>
    <w:rsid w:val="00432397"/>
    <w:rsid w:val="00447634"/>
    <w:rsid w:val="0045639B"/>
    <w:rsid w:val="00456489"/>
    <w:rsid w:val="00457D77"/>
    <w:rsid w:val="004606CB"/>
    <w:rsid w:val="004661BF"/>
    <w:rsid w:val="00474F92"/>
    <w:rsid w:val="00477A2F"/>
    <w:rsid w:val="00481E0E"/>
    <w:rsid w:val="00494C6A"/>
    <w:rsid w:val="004A094E"/>
    <w:rsid w:val="004A359A"/>
    <w:rsid w:val="004B45FE"/>
    <w:rsid w:val="004E057B"/>
    <w:rsid w:val="004F22DC"/>
    <w:rsid w:val="004F282E"/>
    <w:rsid w:val="00500F1B"/>
    <w:rsid w:val="0051058C"/>
    <w:rsid w:val="005206DC"/>
    <w:rsid w:val="00523182"/>
    <w:rsid w:val="00533153"/>
    <w:rsid w:val="00550B35"/>
    <w:rsid w:val="00551DCD"/>
    <w:rsid w:val="005B4A33"/>
    <w:rsid w:val="005F66F5"/>
    <w:rsid w:val="006014C8"/>
    <w:rsid w:val="00605A9E"/>
    <w:rsid w:val="00614007"/>
    <w:rsid w:val="006170EE"/>
    <w:rsid w:val="006241EB"/>
    <w:rsid w:val="00625051"/>
    <w:rsid w:val="00633598"/>
    <w:rsid w:val="006341EF"/>
    <w:rsid w:val="00641C60"/>
    <w:rsid w:val="00644BC1"/>
    <w:rsid w:val="0066456E"/>
    <w:rsid w:val="0067315D"/>
    <w:rsid w:val="0067419F"/>
    <w:rsid w:val="00685540"/>
    <w:rsid w:val="006B7491"/>
    <w:rsid w:val="006C0B77"/>
    <w:rsid w:val="006C5ED2"/>
    <w:rsid w:val="006C6406"/>
    <w:rsid w:val="006C65F7"/>
    <w:rsid w:val="006C75DA"/>
    <w:rsid w:val="006D0C6A"/>
    <w:rsid w:val="006D2487"/>
    <w:rsid w:val="006E0CA0"/>
    <w:rsid w:val="006E1544"/>
    <w:rsid w:val="006F1CBB"/>
    <w:rsid w:val="007168B6"/>
    <w:rsid w:val="00717D2E"/>
    <w:rsid w:val="007241B7"/>
    <w:rsid w:val="00736EFE"/>
    <w:rsid w:val="00787C05"/>
    <w:rsid w:val="00790869"/>
    <w:rsid w:val="00796498"/>
    <w:rsid w:val="007C168A"/>
    <w:rsid w:val="007F09C2"/>
    <w:rsid w:val="007F0AEF"/>
    <w:rsid w:val="007F269F"/>
    <w:rsid w:val="007F46E6"/>
    <w:rsid w:val="007F5ED1"/>
    <w:rsid w:val="00805E20"/>
    <w:rsid w:val="008242FF"/>
    <w:rsid w:val="00833797"/>
    <w:rsid w:val="00840670"/>
    <w:rsid w:val="00860BC3"/>
    <w:rsid w:val="00870751"/>
    <w:rsid w:val="00873D25"/>
    <w:rsid w:val="00881950"/>
    <w:rsid w:val="0089044A"/>
    <w:rsid w:val="008A267D"/>
    <w:rsid w:val="008B4F8B"/>
    <w:rsid w:val="008D25A9"/>
    <w:rsid w:val="008D729A"/>
    <w:rsid w:val="008E124D"/>
    <w:rsid w:val="008E3CA8"/>
    <w:rsid w:val="008E79CB"/>
    <w:rsid w:val="00912BBC"/>
    <w:rsid w:val="00922C48"/>
    <w:rsid w:val="00923AC0"/>
    <w:rsid w:val="0093261B"/>
    <w:rsid w:val="00933D1A"/>
    <w:rsid w:val="00942A7F"/>
    <w:rsid w:val="00960D59"/>
    <w:rsid w:val="0096274E"/>
    <w:rsid w:val="00964AEB"/>
    <w:rsid w:val="00974D03"/>
    <w:rsid w:val="00982420"/>
    <w:rsid w:val="009824BB"/>
    <w:rsid w:val="009841E7"/>
    <w:rsid w:val="00994370"/>
    <w:rsid w:val="00994BBD"/>
    <w:rsid w:val="0099687F"/>
    <w:rsid w:val="009A2F36"/>
    <w:rsid w:val="009B52FF"/>
    <w:rsid w:val="009B789A"/>
    <w:rsid w:val="009D2771"/>
    <w:rsid w:val="009D3220"/>
    <w:rsid w:val="009D35BA"/>
    <w:rsid w:val="009D6F70"/>
    <w:rsid w:val="009E04BD"/>
    <w:rsid w:val="009E1C5C"/>
    <w:rsid w:val="00A03667"/>
    <w:rsid w:val="00A27B5A"/>
    <w:rsid w:val="00A371BD"/>
    <w:rsid w:val="00A41434"/>
    <w:rsid w:val="00A56114"/>
    <w:rsid w:val="00A80610"/>
    <w:rsid w:val="00A86A99"/>
    <w:rsid w:val="00A90007"/>
    <w:rsid w:val="00AB45E6"/>
    <w:rsid w:val="00AC015F"/>
    <w:rsid w:val="00AC09C1"/>
    <w:rsid w:val="00AD07E0"/>
    <w:rsid w:val="00AD1BEA"/>
    <w:rsid w:val="00AF6DD9"/>
    <w:rsid w:val="00B02C26"/>
    <w:rsid w:val="00B206A6"/>
    <w:rsid w:val="00B230AD"/>
    <w:rsid w:val="00B32CB5"/>
    <w:rsid w:val="00B40BE5"/>
    <w:rsid w:val="00B43A0F"/>
    <w:rsid w:val="00B71EB0"/>
    <w:rsid w:val="00B71F6F"/>
    <w:rsid w:val="00B75780"/>
    <w:rsid w:val="00B85FDA"/>
    <w:rsid w:val="00B915B7"/>
    <w:rsid w:val="00B9162A"/>
    <w:rsid w:val="00BB77E0"/>
    <w:rsid w:val="00BC5AE7"/>
    <w:rsid w:val="00BD6301"/>
    <w:rsid w:val="00BF6E0A"/>
    <w:rsid w:val="00C05C07"/>
    <w:rsid w:val="00C060D6"/>
    <w:rsid w:val="00C4354D"/>
    <w:rsid w:val="00C43A86"/>
    <w:rsid w:val="00C50562"/>
    <w:rsid w:val="00C50D02"/>
    <w:rsid w:val="00C54618"/>
    <w:rsid w:val="00C726FC"/>
    <w:rsid w:val="00C74C57"/>
    <w:rsid w:val="00C76828"/>
    <w:rsid w:val="00C80676"/>
    <w:rsid w:val="00C8190D"/>
    <w:rsid w:val="00C81B41"/>
    <w:rsid w:val="00C86A21"/>
    <w:rsid w:val="00CA0A1B"/>
    <w:rsid w:val="00CA5A98"/>
    <w:rsid w:val="00CC0680"/>
    <w:rsid w:val="00CC5BC5"/>
    <w:rsid w:val="00CD734A"/>
    <w:rsid w:val="00CE3B3A"/>
    <w:rsid w:val="00CE50B3"/>
    <w:rsid w:val="00CF4A42"/>
    <w:rsid w:val="00CF7D3E"/>
    <w:rsid w:val="00D0324A"/>
    <w:rsid w:val="00D111BE"/>
    <w:rsid w:val="00D13401"/>
    <w:rsid w:val="00D14E35"/>
    <w:rsid w:val="00D210B7"/>
    <w:rsid w:val="00D25961"/>
    <w:rsid w:val="00D27491"/>
    <w:rsid w:val="00D3190B"/>
    <w:rsid w:val="00D350F2"/>
    <w:rsid w:val="00D41AE0"/>
    <w:rsid w:val="00D41E81"/>
    <w:rsid w:val="00D44689"/>
    <w:rsid w:val="00D4498F"/>
    <w:rsid w:val="00D5151E"/>
    <w:rsid w:val="00D54A05"/>
    <w:rsid w:val="00D54A89"/>
    <w:rsid w:val="00D66353"/>
    <w:rsid w:val="00D7022E"/>
    <w:rsid w:val="00D72BAD"/>
    <w:rsid w:val="00DD0087"/>
    <w:rsid w:val="00DD36BF"/>
    <w:rsid w:val="00DE1F10"/>
    <w:rsid w:val="00DF2B61"/>
    <w:rsid w:val="00DF4426"/>
    <w:rsid w:val="00E03011"/>
    <w:rsid w:val="00E0792B"/>
    <w:rsid w:val="00E109CC"/>
    <w:rsid w:val="00E1412B"/>
    <w:rsid w:val="00E219F9"/>
    <w:rsid w:val="00E323E2"/>
    <w:rsid w:val="00E32FBA"/>
    <w:rsid w:val="00E54862"/>
    <w:rsid w:val="00E60D8E"/>
    <w:rsid w:val="00E613A9"/>
    <w:rsid w:val="00E771DE"/>
    <w:rsid w:val="00E944DF"/>
    <w:rsid w:val="00EA59DF"/>
    <w:rsid w:val="00EA6D36"/>
    <w:rsid w:val="00EC1860"/>
    <w:rsid w:val="00EE4070"/>
    <w:rsid w:val="00EF3BE8"/>
    <w:rsid w:val="00F00468"/>
    <w:rsid w:val="00F00B49"/>
    <w:rsid w:val="00F020CD"/>
    <w:rsid w:val="00F06D67"/>
    <w:rsid w:val="00F12C76"/>
    <w:rsid w:val="00F141F6"/>
    <w:rsid w:val="00F179DD"/>
    <w:rsid w:val="00F17A7E"/>
    <w:rsid w:val="00F22F5D"/>
    <w:rsid w:val="00F4636B"/>
    <w:rsid w:val="00F7456F"/>
    <w:rsid w:val="00F7545A"/>
    <w:rsid w:val="00F83CB8"/>
    <w:rsid w:val="00F90A9F"/>
    <w:rsid w:val="00F9700B"/>
    <w:rsid w:val="00FB5475"/>
    <w:rsid w:val="00FC4B26"/>
    <w:rsid w:val="00FD2267"/>
    <w:rsid w:val="00FE2817"/>
    <w:rsid w:val="00FF4609"/>
    <w:rsid w:val="00FF51CA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9722F"/>
  <w15:chartTrackingRefBased/>
  <w15:docId w15:val="{8C5333D8-8203-4C7F-BECA-B8074DA2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01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792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606C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CA0A1B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93261B"/>
    <w:rPr>
      <w:b/>
      <w:bCs/>
    </w:rPr>
  </w:style>
  <w:style w:type="paragraph" w:styleId="a8">
    <w:name w:val="header"/>
    <w:basedOn w:val="a"/>
    <w:link w:val="a9"/>
    <w:uiPriority w:val="99"/>
    <w:unhideWhenUsed/>
    <w:rsid w:val="006E0CA0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6E0CA0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6E0CA0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6E0CA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eoigry" TargetMode="External"/><Relationship Id="rId13" Type="http://schemas.openxmlformats.org/officeDocument/2006/relationships/hyperlink" Target="https://www.economy.gov.ru/material/file/31593409eddf606620f49806c6ece205/130219_207-p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sstat.gov.ru/statistics/account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blakoz.ru/conspect/488924/faktory-i-etapy-formirovaniya-hozyaystv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digital.wildberries.ru/offer/1868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gital.wildberries.ru/offer/268045" TargetMode="External"/><Relationship Id="rId14" Type="http://schemas.openxmlformats.org/officeDocument/2006/relationships/hyperlink" Target="https://sudact.ru/law/rasporiazhenie-pravitelstva-rf-ot-13022019-n-207-r/strategiia-prostranstvennogo-razvitiia-rossiiskoi-federatsii/prilozhenie-n-4/?ysclid=m0f6yirx87784156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D2A14-212C-4DF7-AFB8-74185BED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4910</TotalTime>
  <Pages>1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121</cp:revision>
  <dcterms:created xsi:type="dcterms:W3CDTF">2023-09-19T20:08:00Z</dcterms:created>
  <dcterms:modified xsi:type="dcterms:W3CDTF">2024-08-30T07:34:00Z</dcterms:modified>
</cp:coreProperties>
</file>